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5216B359" w:rsidR="001C579F" w:rsidRPr="001C579F" w:rsidRDefault="001C579F" w:rsidP="001C579F">
      <w:pPr>
        <w:sectPr w:rsidR="001C579F" w:rsidRPr="001C579F" w:rsidSect="006A6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728" w:left="1354" w:header="907" w:footer="720" w:gutter="0"/>
          <w:cols w:space="720"/>
          <w:titlePg/>
          <w:docGrid w:linePitch="360"/>
        </w:sectPr>
      </w:pPr>
    </w:p>
    <w:p w14:paraId="2BBA7866" w14:textId="37C0A995" w:rsidR="00842F9F" w:rsidRDefault="00CE6450" w:rsidP="001C579F">
      <w:pPr>
        <w:pStyle w:val="A-WriteonLines"/>
        <w:spacing w:after="120"/>
      </w:pPr>
      <w:r>
        <w:t>Name ______________________________________</w:t>
      </w:r>
      <w:r w:rsidR="00142D0B">
        <w:br/>
      </w:r>
    </w:p>
    <w:p w14:paraId="6C010EFD" w14:textId="3F3E1089" w:rsidR="00142D0B" w:rsidRDefault="00142D0B" w:rsidP="00DE7F74">
      <w:pPr>
        <w:pStyle w:val="A-BH-spaceafter"/>
        <w:tabs>
          <w:tab w:val="left" w:pos="8790"/>
        </w:tabs>
        <w:spacing w:after="240"/>
      </w:pPr>
      <w:r w:rsidRPr="0000490D">
        <w:t xml:space="preserve">Unit </w:t>
      </w:r>
      <w:r w:rsidR="00E43FB2">
        <w:t>5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785"/>
        <w:gridCol w:w="2633"/>
        <w:gridCol w:w="2634"/>
        <w:gridCol w:w="2634"/>
        <w:gridCol w:w="2634"/>
      </w:tblGrid>
      <w:tr w:rsidR="00142D0B" w:rsidRPr="006A3D0F" w14:paraId="10A453CD" w14:textId="77777777" w:rsidTr="00B929ED">
        <w:trPr>
          <w:trHeight w:val="498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9164E7">
        <w:trPr>
          <w:trHeight w:val="372"/>
        </w:trPr>
        <w:tc>
          <w:tcPr>
            <w:tcW w:w="278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633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63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E43FB2" w:rsidRPr="006A3D0F" w14:paraId="3C7F515F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4F13971C" w:rsidR="00E43FB2" w:rsidRPr="004B4DDD" w:rsidRDefault="00E43FB2" w:rsidP="00E43FB2">
            <w:pPr>
              <w:pStyle w:val="A-ChartText-boldcells-10pt"/>
              <w:rPr>
                <w:rFonts w:cs="Arial"/>
              </w:rPr>
            </w:pPr>
            <w:r>
              <w:t>Video demonstrates comprehension of enduring understandings for unit.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70E73A26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coherent, insightful, and clearly demonstrates compre</w:t>
            </w:r>
            <w:r w:rsidR="00CD1DD7">
              <w:t>-</w:t>
            </w:r>
            <w:r>
              <w:t xml:space="preserve">hension of enduring understandings for unit.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71AEB11F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sometimes inconsistent but clearly demonstrates compre</w:t>
            </w:r>
            <w:r w:rsidR="00CD1DD7">
              <w:t>-</w:t>
            </w:r>
            <w:r>
              <w:t xml:space="preserve">hension of enduring understandings for unit.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295F9DEB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not always coherent and does not clearly demonstrate comprehension of enduring understandings for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7DDBB622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limited and</w:t>
            </w:r>
            <w:r w:rsidR="00CD1DD7">
              <w:br/>
            </w:r>
            <w:r>
              <w:t>does not demonstrate comprehension of enduring understandings for unit.</w:t>
            </w:r>
          </w:p>
        </w:tc>
      </w:tr>
      <w:tr w:rsidR="00E43FB2" w:rsidRPr="006A3D0F" w14:paraId="2F97C762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34901245" w:rsidR="00E43FB2" w:rsidRPr="004B4DDD" w:rsidRDefault="00E43FB2" w:rsidP="00E43FB2">
            <w:pPr>
              <w:pStyle w:val="A-ChartText-boldcells-10pt"/>
              <w:rPr>
                <w:rFonts w:cs="Arial"/>
              </w:rPr>
            </w:pPr>
            <w:r>
              <w:t>Video meets time requirement.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712D4A18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at least 8 but not more than 10 minutes long.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65386CAD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at least 7 minutes long but less than 8 minutes.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6EF4A83F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Video is at least 5 minutes long but less than 7 minutes.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587CEE62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Video is less than 5 minutes long. </w:t>
            </w:r>
          </w:p>
        </w:tc>
      </w:tr>
      <w:tr w:rsidR="00E43FB2" w:rsidRPr="006A3D0F" w14:paraId="68496A5B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54B6E766" w:rsidR="00E43FB2" w:rsidRPr="004B4DDD" w:rsidRDefault="00E43FB2" w:rsidP="00E43FB2">
            <w:pPr>
              <w:pStyle w:val="A-ChartText-boldcells-10pt"/>
              <w:rPr>
                <w:rFonts w:cs="Arial"/>
              </w:rPr>
            </w:pPr>
            <w:r>
              <w:t>Video contains in-depth, substantive content that demonstrates creativity and attention to detail.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09431D37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not only substantive and creative but also thought-provoking and insightful.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05A5A922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Video is substantive and creative but lacking in insight.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58F28FF1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lacking in substance, creativity,</w:t>
            </w:r>
            <w:r w:rsidR="00CD1DD7">
              <w:br/>
            </w:r>
            <w:r>
              <w:t xml:space="preserve">and insight.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4B42632B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Video is simplistic and superficial.</w:t>
            </w:r>
          </w:p>
        </w:tc>
      </w:tr>
      <w:tr w:rsidR="00E43FB2" w:rsidRPr="0000490D" w14:paraId="7289AE38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4756A512" w:rsidR="00E43FB2" w:rsidRPr="004B4DDD" w:rsidRDefault="00E43FB2" w:rsidP="00E43FB2">
            <w:pPr>
              <w:pStyle w:val="A-ChartHeads"/>
              <w:jc w:val="left"/>
              <w:rPr>
                <w:rFonts w:cs="Arial"/>
                <w:szCs w:val="20"/>
              </w:rPr>
            </w:pPr>
            <w:r>
              <w:t xml:space="preserve">Content of video is relevant to academic content of unit. 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5547B990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Content of video is relevant to academic content of unit.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051286B8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Content of video is mostly, but not entirely, relevant to academic content of unit. 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17412C53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Content of video is relevant to academic content of unit </w:t>
            </w:r>
            <w:r>
              <w:br/>
              <w:t>in a limited manner.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62A46F36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Content of video is not relevant to academic content of unit.</w:t>
            </w:r>
          </w:p>
        </w:tc>
      </w:tr>
      <w:tr w:rsidR="00E43FB2" w:rsidRPr="0000490D" w14:paraId="5ED96767" w14:textId="77777777" w:rsidTr="009164E7">
        <w:tc>
          <w:tcPr>
            <w:tcW w:w="2785" w:type="dxa"/>
            <w:tcMar>
              <w:top w:w="43" w:type="dxa"/>
              <w:left w:w="86" w:type="dxa"/>
              <w:right w:w="86" w:type="dxa"/>
            </w:tcMar>
          </w:tcPr>
          <w:p w14:paraId="27249681" w14:textId="37D30B13" w:rsidR="00E43FB2" w:rsidRDefault="00E43FB2" w:rsidP="00E43FB2">
            <w:pPr>
              <w:pStyle w:val="A-ChartHeads"/>
              <w:jc w:val="left"/>
            </w:pPr>
            <w:r>
              <w:t xml:space="preserve">Video </w:t>
            </w:r>
            <w:r>
              <w:rPr>
                <w:rFonts w:cs="Arial"/>
              </w:rPr>
              <w:t>utilizes proper grammar and diction</w:t>
            </w:r>
            <w:r>
              <w:t>.</w:t>
            </w:r>
          </w:p>
        </w:tc>
        <w:tc>
          <w:tcPr>
            <w:tcW w:w="2633" w:type="dxa"/>
            <w:tcMar>
              <w:top w:w="43" w:type="dxa"/>
              <w:left w:w="86" w:type="dxa"/>
              <w:right w:w="86" w:type="dxa"/>
            </w:tcMar>
          </w:tcPr>
          <w:p w14:paraId="41AE99F8" w14:textId="19B77EC1" w:rsidR="00E43FB2" w:rsidRDefault="00E43FB2" w:rsidP="00E43FB2">
            <w:pPr>
              <w:pStyle w:val="A-ChartText-10pt"/>
            </w:pPr>
            <w:r>
              <w:t>Video has no errors in grammar or diction.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</w:tcPr>
          <w:p w14:paraId="6255A764" w14:textId="546C8713" w:rsidR="00E43FB2" w:rsidRDefault="00E43FB2" w:rsidP="00E43FB2">
            <w:pPr>
              <w:pStyle w:val="A-ChartText-10pt"/>
            </w:pPr>
            <w:r>
              <w:t xml:space="preserve">Video has one or two errors in grammar or diction. 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</w:tcPr>
          <w:p w14:paraId="0B03A18A" w14:textId="68351C28" w:rsidR="00E43FB2" w:rsidRDefault="00E43FB2" w:rsidP="00E43FB2">
            <w:pPr>
              <w:pStyle w:val="A-ChartText-10pt"/>
            </w:pPr>
            <w:r>
              <w:t>Video has three or four errors in grammar or diction.</w:t>
            </w:r>
          </w:p>
        </w:tc>
        <w:tc>
          <w:tcPr>
            <w:tcW w:w="2634" w:type="dxa"/>
            <w:tcMar>
              <w:top w:w="43" w:type="dxa"/>
              <w:left w:w="86" w:type="dxa"/>
              <w:right w:w="86" w:type="dxa"/>
            </w:tcMar>
          </w:tcPr>
          <w:p w14:paraId="2558E86D" w14:textId="2AE66537" w:rsidR="00E43FB2" w:rsidRDefault="00E43FB2" w:rsidP="00E43FB2">
            <w:pPr>
              <w:pStyle w:val="A-ChartText-10pt"/>
            </w:pPr>
            <w:r>
              <w:t>Video has five or more errors in grammar or diction.</w:t>
            </w:r>
          </w:p>
        </w:tc>
      </w:tr>
    </w:tbl>
    <w:p w14:paraId="4AD86FCC" w14:textId="77777777" w:rsidR="006A606A" w:rsidRPr="006A606A" w:rsidRDefault="006A606A">
      <w:pPr>
        <w:rPr>
          <w:sz w:val="2"/>
          <w:szCs w:val="2"/>
        </w:rPr>
      </w:pPr>
      <w:r>
        <w:rPr>
          <w:b/>
        </w:rPr>
        <w:br w:type="page"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0"/>
        <w:gridCol w:w="2587"/>
        <w:gridCol w:w="2588"/>
        <w:gridCol w:w="2587"/>
        <w:gridCol w:w="2588"/>
      </w:tblGrid>
      <w:tr w:rsidR="00142D0B" w:rsidRPr="006A3D0F" w14:paraId="6F66B6AC" w14:textId="77777777" w:rsidTr="00B929ED">
        <w:trPr>
          <w:trHeight w:val="507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1EF57D66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1E1CF8">
        <w:trPr>
          <w:trHeight w:val="372"/>
        </w:trPr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E43FB2" w:rsidRPr="006A3D0F" w14:paraId="62D5FBB2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F392D8B" w14:textId="2B9D6B11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t>Brochure demonstrates comprehension of enduring understandings for unit.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F94D450" w14:textId="04B4D861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Brochure demonstrates coherent, insightful, and clear comprehension of enduring understandings 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BA1B7FD" w14:textId="6C88F64D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Brochure is sometimes inconsistent but clearly demonstrates compre</w:t>
            </w:r>
            <w:r w:rsidR="00CD1DD7">
              <w:t>-</w:t>
            </w:r>
            <w:r>
              <w:t xml:space="preserve">hension of enduring understandings for unit.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61C1DDA" w14:textId="08255E00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Brochure is not always coherent and may not clearly demonstrate comprehension of enduring understandings 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2FB23632" w14:textId="6CBDC07F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Brochure demonstrates limited or no relevant comprehension of enduring understandings for unit. </w:t>
            </w:r>
          </w:p>
        </w:tc>
      </w:tr>
      <w:tr w:rsidR="00E43FB2" w:rsidRPr="006A3D0F" w14:paraId="6E8F00B7" w14:textId="77777777" w:rsidTr="001E1CF8">
        <w:trPr>
          <w:trHeight w:val="1300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3317E05A" w14:textId="6B121CA2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t>Individual panels of brochure show insightful development of theme of moral choices.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3606A108" w14:textId="6CB6BF0E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Panels are appropriate, showing thought-provoking and insightful development of theme.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375C7C8F" w14:textId="70062B76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Panels are appropriate and thought</w:t>
            </w:r>
            <w:r w:rsidR="002C434A">
              <w:t>-</w:t>
            </w:r>
            <w:r>
              <w:t>provoking</w:t>
            </w:r>
            <w:r w:rsidR="00CD1DD7">
              <w:br/>
            </w:r>
            <w:r>
              <w:t>but lacking in insightful development of theme.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72234CD1" w14:textId="19250D1E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Panels are appropriate but are not thought</w:t>
            </w:r>
            <w:r w:rsidR="002C434A">
              <w:t>-</w:t>
            </w:r>
            <w:bookmarkStart w:id="0" w:name="_GoBack"/>
            <w:bookmarkEnd w:id="0"/>
            <w:r>
              <w:t xml:space="preserve">provoking or insightful in development of  theme.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F46EA15" w14:textId="3023902A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Panels are simplistic and superficial.</w:t>
            </w:r>
          </w:p>
        </w:tc>
      </w:tr>
      <w:tr w:rsidR="00E43FB2" w:rsidRPr="006A3D0F" w14:paraId="40D63B5D" w14:textId="77777777" w:rsidTr="001E1CF8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7F1B6B8E" w14:textId="420A7C6E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rPr>
                <w:rFonts w:cs="Arial"/>
              </w:rPr>
              <w:t>Panels of brochure are well organized and neatly presented.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9FA292F" w14:textId="6DBCAA2C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Panels are well organized and not only neat but also visually engaging and appealing.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D0AE0FD" w14:textId="21F87A1A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 xml:space="preserve">Panels are organized and neatly done.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5663FD9" w14:textId="0C66E099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Panels are generally neat but contain some disorganized elements.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EAC3E13" w14:textId="112EEC93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Panels are not organized or neat.</w:t>
            </w:r>
          </w:p>
        </w:tc>
      </w:tr>
      <w:tr w:rsidR="00E43FB2" w:rsidRPr="006A3D0F" w14:paraId="3F6C1E4B" w14:textId="77777777" w:rsidTr="001E1CF8">
        <w:trPr>
          <w:trHeight w:val="877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54DDA3B" w14:textId="52C0BB53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t xml:space="preserve">Brochure utilizes proper spelling, grammar, and diction.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6B9BE69" w14:textId="721B5BF0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Brochure has no errors</w:t>
            </w:r>
            <w:r w:rsidR="00CD1DD7">
              <w:br/>
            </w:r>
            <w:r>
              <w:t>in spelling, grammar,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A792AA0" w14:textId="3D1613E6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Brochure has one or</w:t>
            </w:r>
            <w:r w:rsidR="00CD1DD7">
              <w:br/>
            </w:r>
            <w:r>
              <w:t>two errors in spelling, grammar, or diction.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72CFB2C" w14:textId="6FE987C6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Brochure has three or</w:t>
            </w:r>
            <w:r w:rsidR="00CD1DD7">
              <w:br/>
            </w:r>
            <w:r>
              <w:t>four errors in spelling, grammar,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73AC98BA" w14:textId="6B760752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Brochure has five or</w:t>
            </w:r>
            <w:r w:rsidR="00CD1DD7">
              <w:br/>
            </w:r>
            <w:r>
              <w:t>more errors in spelling, grammar, or diction.</w:t>
            </w:r>
          </w:p>
        </w:tc>
      </w:tr>
    </w:tbl>
    <w:p w14:paraId="418F9C2F" w14:textId="33E7B28B" w:rsidR="001B5D35" w:rsidRDefault="001B5D35" w:rsidP="00B65C4E">
      <w:pPr>
        <w:tabs>
          <w:tab w:val="left" w:pos="3495"/>
        </w:tabs>
      </w:pPr>
    </w:p>
    <w:p w14:paraId="5AB95856" w14:textId="137EB86B" w:rsidR="00E43FB2" w:rsidRDefault="00E43FB2" w:rsidP="00B65C4E">
      <w:pPr>
        <w:tabs>
          <w:tab w:val="left" w:pos="3495"/>
        </w:tabs>
      </w:pPr>
    </w:p>
    <w:p w14:paraId="7F75A281" w14:textId="5EE8338F" w:rsidR="00E43FB2" w:rsidRDefault="00E43FB2" w:rsidP="00B65C4E">
      <w:pPr>
        <w:tabs>
          <w:tab w:val="left" w:pos="3495"/>
        </w:tabs>
      </w:pPr>
    </w:p>
    <w:p w14:paraId="0D0EE92B" w14:textId="1013BF89" w:rsidR="00E43FB2" w:rsidRDefault="00E43FB2" w:rsidP="00B65C4E">
      <w:pPr>
        <w:tabs>
          <w:tab w:val="left" w:pos="3495"/>
        </w:tabs>
      </w:pPr>
    </w:p>
    <w:p w14:paraId="60A7A4FD" w14:textId="1A715CEC" w:rsidR="00E43FB2" w:rsidRDefault="00E43FB2" w:rsidP="00B65C4E">
      <w:pPr>
        <w:tabs>
          <w:tab w:val="left" w:pos="3495"/>
        </w:tabs>
      </w:pPr>
    </w:p>
    <w:p w14:paraId="0A068981" w14:textId="37D5BD15" w:rsidR="00E43FB2" w:rsidRDefault="00E43FB2" w:rsidP="00B65C4E">
      <w:pPr>
        <w:tabs>
          <w:tab w:val="left" w:pos="3495"/>
        </w:tabs>
      </w:pPr>
    </w:p>
    <w:p w14:paraId="1DC39058" w14:textId="72853EE8" w:rsidR="00E43FB2" w:rsidRDefault="00E43FB2" w:rsidP="00B65C4E">
      <w:pPr>
        <w:tabs>
          <w:tab w:val="left" w:pos="3495"/>
        </w:tabs>
      </w:pPr>
    </w:p>
    <w:p w14:paraId="7CCB3A4C" w14:textId="1B8864BB" w:rsidR="00E43FB2" w:rsidRDefault="00E43FB2" w:rsidP="00B65C4E">
      <w:pPr>
        <w:tabs>
          <w:tab w:val="left" w:pos="3495"/>
        </w:tabs>
      </w:pPr>
    </w:p>
    <w:p w14:paraId="5A8D1BCB" w14:textId="72702DFC" w:rsidR="00E43FB2" w:rsidRDefault="00E43FB2" w:rsidP="00B65C4E">
      <w:pPr>
        <w:tabs>
          <w:tab w:val="left" w:pos="3495"/>
        </w:tabs>
      </w:pP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0"/>
        <w:gridCol w:w="2587"/>
        <w:gridCol w:w="2588"/>
        <w:gridCol w:w="2587"/>
        <w:gridCol w:w="2588"/>
      </w:tblGrid>
      <w:tr w:rsidR="00E43FB2" w:rsidRPr="006A3D0F" w14:paraId="14E8155D" w14:textId="77777777" w:rsidTr="0044636F">
        <w:trPr>
          <w:trHeight w:val="507"/>
        </w:trPr>
        <w:tc>
          <w:tcPr>
            <w:tcW w:w="133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49211324" w14:textId="3A9A0A8A" w:rsidR="00E43FB2" w:rsidRPr="00E87C70" w:rsidRDefault="00E43FB2" w:rsidP="0044636F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Pr="00917052">
              <w:t xml:space="preserve">Option </w:t>
            </w:r>
            <w:r>
              <w:t>3</w:t>
            </w:r>
          </w:p>
        </w:tc>
      </w:tr>
      <w:tr w:rsidR="00E43FB2" w:rsidRPr="006A3D0F" w14:paraId="582CF818" w14:textId="77777777" w:rsidTr="0044636F">
        <w:trPr>
          <w:trHeight w:val="372"/>
        </w:trPr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6884503" w14:textId="77777777" w:rsidR="00E43FB2" w:rsidRDefault="00E43FB2" w:rsidP="0044636F">
            <w:pPr>
              <w:pStyle w:val="A-ChartHeads"/>
            </w:pPr>
            <w:r>
              <w:t>Criteria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4CC4EB8" w14:textId="77777777" w:rsidR="00E43FB2" w:rsidRDefault="00E43FB2" w:rsidP="0044636F">
            <w:pPr>
              <w:pStyle w:val="A-ChartHeads"/>
            </w:pPr>
            <w:r>
              <w:t>4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F4BF63" w14:textId="77777777" w:rsidR="00E43FB2" w:rsidRDefault="00E43FB2" w:rsidP="0044636F">
            <w:pPr>
              <w:pStyle w:val="A-ChartHeads"/>
            </w:pPr>
            <w:r>
              <w:t>3</w:t>
            </w:r>
          </w:p>
        </w:tc>
        <w:tc>
          <w:tcPr>
            <w:tcW w:w="2587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45F0AF0" w14:textId="77777777" w:rsidR="00E43FB2" w:rsidRDefault="00E43FB2" w:rsidP="0044636F">
            <w:pPr>
              <w:pStyle w:val="A-ChartHeads"/>
            </w:pPr>
            <w:r>
              <w:t>2</w:t>
            </w:r>
          </w:p>
        </w:tc>
        <w:tc>
          <w:tcPr>
            <w:tcW w:w="2588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D336817" w14:textId="77777777" w:rsidR="00E43FB2" w:rsidRDefault="00E43FB2" w:rsidP="0044636F">
            <w:pPr>
              <w:pStyle w:val="A-ChartHeads"/>
            </w:pPr>
            <w:r>
              <w:t>1</w:t>
            </w:r>
          </w:p>
        </w:tc>
      </w:tr>
      <w:tr w:rsidR="00E43FB2" w:rsidRPr="006A3D0F" w14:paraId="73372734" w14:textId="77777777" w:rsidTr="0044636F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5036A455" w14:textId="1AC90E82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t>Work demonstrates comprehension of enduring understandings for unit.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B4B3522" w14:textId="25ECDE6B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Work demonstrates coherent, insightful, and clear comprehension of enduring understandings </w:t>
            </w:r>
            <w:r>
              <w:br/>
              <w:t xml:space="preserve">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6F423489" w14:textId="6D0AAD77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Work is sometimes inconsistent but clearly demonstrates compre</w:t>
            </w:r>
            <w:r w:rsidR="00CD1DD7">
              <w:t>-</w:t>
            </w:r>
            <w:r>
              <w:t xml:space="preserve">hension of enduring understandings for unit.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59E66E25" w14:textId="37CD0E2E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Work is not always coherent and may not clearly demonstrate comprehension of enduring understandings for unit.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781C5D60" w14:textId="018DBCCB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Work demonstrates limited or no relevant comprehension of enduring understandings for unit. </w:t>
            </w:r>
          </w:p>
        </w:tc>
      </w:tr>
      <w:tr w:rsidR="00E43FB2" w:rsidRPr="006A3D0F" w14:paraId="6D960936" w14:textId="77777777" w:rsidTr="0044636F">
        <w:trPr>
          <w:trHeight w:val="1300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25E7F57F" w14:textId="7D57BEF1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t>All four songs have specific focus as identified in directions.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4EC1C980" w14:textId="387C803E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All four songs have correct focus.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7B5C0E76" w14:textId="7D938E6A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Three songs have correct focus.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5A3B257" w14:textId="3747A249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Two songs have correct focus.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3FD759E" w14:textId="1ED5FA29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One or none of the songs have correct focus.</w:t>
            </w:r>
          </w:p>
        </w:tc>
      </w:tr>
      <w:tr w:rsidR="00E43FB2" w:rsidRPr="006A3D0F" w14:paraId="708B1694" w14:textId="77777777" w:rsidTr="0044636F"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2FEC3C27" w14:textId="76F4FDDF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rPr>
                <w:rFonts w:cs="Arial"/>
              </w:rPr>
              <w:t xml:space="preserve">Songs </w:t>
            </w:r>
            <w:r>
              <w:rPr>
                <w:rFonts w:cs="Arial"/>
                <w:szCs w:val="24"/>
              </w:rPr>
              <w:t>have inspiring lyrics and create engaging mix when listened to together</w:t>
            </w:r>
            <w:r>
              <w:rPr>
                <w:rFonts w:cs="Arial"/>
              </w:rPr>
              <w:t>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4CC6E6D" w14:textId="6A6CF5E6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All four songs have inspiring lyrics and</w:t>
            </w:r>
            <w:r w:rsidR="00CD1DD7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create engaging mix when listened to together.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01B4FF4D" w14:textId="38D50327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Three songs have inspiring lyrics and</w:t>
            </w:r>
            <w:r w:rsidR="00CD1DD7">
              <w:rPr>
                <w:rFonts w:cs="Arial"/>
                <w:szCs w:val="24"/>
              </w:rPr>
              <w:br/>
            </w:r>
            <w:r>
              <w:rPr>
                <w:rFonts w:cs="Arial"/>
                <w:szCs w:val="24"/>
              </w:rPr>
              <w:t xml:space="preserve">create engaging mix.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17B2ED30" w14:textId="3F56EA06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 xml:space="preserve">Two songs have inspiring lyrics and create engaging mix.  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46421777" w14:textId="175AD47E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rPr>
                <w:rFonts w:cs="Arial"/>
                <w:szCs w:val="24"/>
              </w:rPr>
              <w:t>Songs do not have inspiring lyrics and do</w:t>
            </w:r>
            <w:r w:rsidR="00CD1DD7">
              <w:rPr>
                <w:rFonts w:cs="Arial"/>
                <w:szCs w:val="24"/>
              </w:rPr>
              <w:br/>
            </w:r>
            <w:r>
              <w:rPr>
                <w:rFonts w:cs="Arial"/>
                <w:szCs w:val="24"/>
              </w:rPr>
              <w:t>not create engaging mix.</w:t>
            </w:r>
          </w:p>
        </w:tc>
      </w:tr>
      <w:tr w:rsidR="00E43FB2" w:rsidRPr="006A3D0F" w14:paraId="061CB50B" w14:textId="77777777" w:rsidTr="0044636F">
        <w:trPr>
          <w:trHeight w:val="877"/>
        </w:trPr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22EE309E" w14:textId="73DA2C17" w:rsidR="00E43FB2" w:rsidRPr="004962FE" w:rsidRDefault="00E43FB2" w:rsidP="00E43FB2">
            <w:pPr>
              <w:pStyle w:val="A-ChartText-boldcells-10pt"/>
              <w:rPr>
                <w:rFonts w:cs="Arial"/>
                <w:bCs/>
              </w:rPr>
            </w:pPr>
            <w:r>
              <w:t xml:space="preserve">Detailed playlist utilizes proper spelling, grammar, and diction.  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26CBD2D3" w14:textId="3E79CE24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>Detailed playlist has no errors in spelling, grammar,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7463AFAE" w14:textId="52D16C23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Detailed playlist has one </w:t>
            </w:r>
            <w:r>
              <w:br/>
              <w:t>or two errors in spelling, grammar, or diction.</w:t>
            </w:r>
          </w:p>
        </w:tc>
        <w:tc>
          <w:tcPr>
            <w:tcW w:w="2587" w:type="dxa"/>
            <w:tcMar>
              <w:top w:w="58" w:type="dxa"/>
              <w:left w:w="115" w:type="dxa"/>
              <w:right w:w="115" w:type="dxa"/>
            </w:tcMar>
          </w:tcPr>
          <w:p w14:paraId="2F57ADE8" w14:textId="58CA6D9C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Detailed playlist has three </w:t>
            </w:r>
            <w:r>
              <w:br/>
              <w:t>or four errors in spelling, grammar, or diction.</w:t>
            </w:r>
          </w:p>
        </w:tc>
        <w:tc>
          <w:tcPr>
            <w:tcW w:w="2588" w:type="dxa"/>
            <w:tcMar>
              <w:top w:w="58" w:type="dxa"/>
              <w:left w:w="115" w:type="dxa"/>
              <w:right w:w="115" w:type="dxa"/>
            </w:tcMar>
          </w:tcPr>
          <w:p w14:paraId="51B77552" w14:textId="543FBAE8" w:rsidR="00E43FB2" w:rsidRPr="004B4DDD" w:rsidRDefault="00E43FB2" w:rsidP="00E43FB2">
            <w:pPr>
              <w:pStyle w:val="A-ChartText-10pt"/>
              <w:rPr>
                <w:rFonts w:cs="Arial"/>
              </w:rPr>
            </w:pPr>
            <w:r>
              <w:t xml:space="preserve">Detailed playlist has five </w:t>
            </w:r>
            <w:r>
              <w:br/>
              <w:t>or more errors in spelling, grammar, or diction.</w:t>
            </w:r>
          </w:p>
        </w:tc>
      </w:tr>
    </w:tbl>
    <w:p w14:paraId="54A10452" w14:textId="402FADA8" w:rsidR="00E43FB2" w:rsidRDefault="00E43FB2" w:rsidP="00B65C4E">
      <w:pPr>
        <w:tabs>
          <w:tab w:val="left" w:pos="3495"/>
        </w:tabs>
      </w:pPr>
    </w:p>
    <w:p w14:paraId="0025E724" w14:textId="77777777" w:rsidR="00E43FB2" w:rsidRPr="00B65C4E" w:rsidRDefault="00E43FB2" w:rsidP="00B65C4E">
      <w:pPr>
        <w:tabs>
          <w:tab w:val="left" w:pos="3495"/>
        </w:tabs>
      </w:pPr>
    </w:p>
    <w:sectPr w:rsidR="00E43FB2" w:rsidRPr="00B65C4E" w:rsidSect="00DE7F74">
      <w:headerReference w:type="first" r:id="rId14"/>
      <w:type w:val="continuous"/>
      <w:pgSz w:w="15840" w:h="12240" w:orient="landscape" w:code="1"/>
      <w:pgMar w:top="1008" w:right="1440" w:bottom="720" w:left="1440" w:header="907" w:footer="16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5A74C" w14:textId="77777777" w:rsidR="003B03EF" w:rsidRDefault="003B03EF" w:rsidP="004D0079">
      <w:r>
        <w:separator/>
      </w:r>
    </w:p>
    <w:p w14:paraId="123FD93E" w14:textId="77777777" w:rsidR="003B03EF" w:rsidRDefault="003B03EF"/>
  </w:endnote>
  <w:endnote w:type="continuationSeparator" w:id="0">
    <w:p w14:paraId="1395FE5D" w14:textId="77777777" w:rsidR="003B03EF" w:rsidRDefault="003B03EF" w:rsidP="004D0079">
      <w:r>
        <w:continuationSeparator/>
      </w:r>
    </w:p>
    <w:p w14:paraId="7C4C04AE" w14:textId="77777777" w:rsidR="003B03EF" w:rsidRDefault="003B0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7D2D34A" w14:textId="281D86F6" w:rsidR="009D27CE" w:rsidRPr="000318AE" w:rsidRDefault="00264312" w:rsidP="001C5817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C5817" w:rsidRPr="001C581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TX006737</w:t>
                              </w: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7D2D34A" w14:textId="281D86F6" w:rsidR="009D27CE" w:rsidRPr="000318AE" w:rsidRDefault="00264312" w:rsidP="001C5817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C5817" w:rsidRPr="001C581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TX006737</w:t>
                        </w: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469CEDDE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1C5817" w:rsidRPr="001C581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TX006737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469CEDDE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1C5817" w:rsidRPr="001C581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TX006737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2A8F3" w14:textId="77777777" w:rsidR="003B03EF" w:rsidRDefault="003B03EF" w:rsidP="004D0079">
      <w:r>
        <w:separator/>
      </w:r>
    </w:p>
    <w:p w14:paraId="33382E12" w14:textId="77777777" w:rsidR="003B03EF" w:rsidRDefault="003B03EF"/>
  </w:footnote>
  <w:footnote w:type="continuationSeparator" w:id="0">
    <w:p w14:paraId="41509846" w14:textId="77777777" w:rsidR="003B03EF" w:rsidRDefault="003B03EF" w:rsidP="004D0079">
      <w:r>
        <w:continuationSeparator/>
      </w:r>
    </w:p>
    <w:p w14:paraId="4BEE86E0" w14:textId="77777777" w:rsidR="003B03EF" w:rsidRDefault="003B03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5DF59931" w:rsidR="00FE5D24" w:rsidRPr="00634278" w:rsidRDefault="00E94E73" w:rsidP="006A606A">
    <w:pPr>
      <w:pStyle w:val="A-Header-articletitlepage2"/>
      <w:spacing w:after="480"/>
    </w:pPr>
    <w:r>
      <w:t xml:space="preserve">Unit </w:t>
    </w:r>
    <w:r w:rsidR="00E43FB2">
      <w:t>5</w:t>
    </w:r>
    <w:r>
      <w:t xml:space="preserve">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B512F" w14:textId="77777777" w:rsidR="009D781D" w:rsidRPr="000F3E56" w:rsidRDefault="009D781D" w:rsidP="009D781D">
    <w:pPr>
      <w:pStyle w:val="A-Header-booktitlesubtitlepage1"/>
    </w:pPr>
    <w:r>
      <w:t>Morality and God’s Love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580D04"/>
    <w:multiLevelType w:val="hybridMultilevel"/>
    <w:tmpl w:val="F45AD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175355"/>
    <w:multiLevelType w:val="hybridMultilevel"/>
    <w:tmpl w:val="6344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1"/>
  </w:num>
  <w:num w:numId="12">
    <w:abstractNumId w:val="6"/>
  </w:num>
  <w:num w:numId="13">
    <w:abstractNumId w:val="1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00A6"/>
    <w:rsid w:val="000318AE"/>
    <w:rsid w:val="00041F4E"/>
    <w:rsid w:val="00056DA9"/>
    <w:rsid w:val="000579C1"/>
    <w:rsid w:val="00064876"/>
    <w:rsid w:val="00084EB9"/>
    <w:rsid w:val="00087C51"/>
    <w:rsid w:val="00090AA2"/>
    <w:rsid w:val="00093CB0"/>
    <w:rsid w:val="00096403"/>
    <w:rsid w:val="000A391A"/>
    <w:rsid w:val="000B0148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13EC8"/>
    <w:rsid w:val="00122197"/>
    <w:rsid w:val="001309E6"/>
    <w:rsid w:val="00130AE1"/>
    <w:rsid w:val="001334C6"/>
    <w:rsid w:val="00133745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C0A8C"/>
    <w:rsid w:val="001C0EF4"/>
    <w:rsid w:val="001C579F"/>
    <w:rsid w:val="001C5817"/>
    <w:rsid w:val="001E1CF8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3677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62CA"/>
    <w:rsid w:val="002C434A"/>
    <w:rsid w:val="002D0851"/>
    <w:rsid w:val="002D70D8"/>
    <w:rsid w:val="002E0443"/>
    <w:rsid w:val="002E1A1D"/>
    <w:rsid w:val="002E77F4"/>
    <w:rsid w:val="002F3670"/>
    <w:rsid w:val="002F78AB"/>
    <w:rsid w:val="002F7EDA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3EF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63E2D"/>
    <w:rsid w:val="00475571"/>
    <w:rsid w:val="00475AE6"/>
    <w:rsid w:val="00476DCB"/>
    <w:rsid w:val="00493C6C"/>
    <w:rsid w:val="004962FE"/>
    <w:rsid w:val="00496E5E"/>
    <w:rsid w:val="004A3116"/>
    <w:rsid w:val="004A4D4D"/>
    <w:rsid w:val="004A7DE2"/>
    <w:rsid w:val="004B440A"/>
    <w:rsid w:val="004B4DDD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45EB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306F"/>
    <w:rsid w:val="00693D85"/>
    <w:rsid w:val="006A5B02"/>
    <w:rsid w:val="006A606A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15F6B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A7FB3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05A2"/>
    <w:rsid w:val="00842AC9"/>
    <w:rsid w:val="00842F9F"/>
    <w:rsid w:val="00843039"/>
    <w:rsid w:val="008434E4"/>
    <w:rsid w:val="00847B4C"/>
    <w:rsid w:val="008541FB"/>
    <w:rsid w:val="0085547F"/>
    <w:rsid w:val="00861A93"/>
    <w:rsid w:val="00861C67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4277"/>
    <w:rsid w:val="009164E7"/>
    <w:rsid w:val="00933AF6"/>
    <w:rsid w:val="00933E81"/>
    <w:rsid w:val="00935883"/>
    <w:rsid w:val="009371ED"/>
    <w:rsid w:val="0094359C"/>
    <w:rsid w:val="00945A73"/>
    <w:rsid w:val="00946B40"/>
    <w:rsid w:val="00946FDD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D781D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25E87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7F49"/>
    <w:rsid w:val="00AB2BCC"/>
    <w:rsid w:val="00AB2D84"/>
    <w:rsid w:val="00AB7193"/>
    <w:rsid w:val="00AD1457"/>
    <w:rsid w:val="00AD6F0C"/>
    <w:rsid w:val="00AD7449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29ED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DD7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43FB2"/>
    <w:rsid w:val="00E51E59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3F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D6E8A-2EE7-604E-9DB9-C80E18247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38</cp:revision>
  <cp:lastPrinted>2019-06-04T16:12:00Z</cp:lastPrinted>
  <dcterms:created xsi:type="dcterms:W3CDTF">2020-09-02T15:43:00Z</dcterms:created>
  <dcterms:modified xsi:type="dcterms:W3CDTF">2020-12-07T22:54:00Z</dcterms:modified>
</cp:coreProperties>
</file>